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07976">
      <w:pPr>
        <w:spacing w:line="680" w:lineRule="exact"/>
        <w:jc w:val="center"/>
        <w:rPr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关于开展第十三届大学生职业规划大赛暨“职来职往”送岗计划的通知</w:t>
      </w:r>
    </w:p>
    <w:p w14:paraId="56FDC43D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班级：</w:t>
      </w:r>
    </w:p>
    <w:p w14:paraId="026EEED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为加强生涯教育和就业指导工作，增强大学生生涯规划意识，促进毕业生高质量充分就业，经研究，决定开展第十三届大学生职业规划大赛暨“职来职往”送岗计划。</w:t>
      </w:r>
    </w:p>
    <w:p w14:paraId="42A0BE4C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一、活动主题</w:t>
      </w:r>
    </w:p>
    <w:p w14:paraId="7D37C96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规划指引赢未来，岐黄青春建新功</w:t>
      </w:r>
    </w:p>
    <w:p w14:paraId="669B3F20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二、活动目标</w:t>
      </w:r>
    </w:p>
    <w:p w14:paraId="283320D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通过职业规划，引导大学生树立正确成才观和择业就业观，合理规划学业和职业发展，帮助大学生提升求职相关技能，并在</w:t>
      </w:r>
      <w:r>
        <w:rPr>
          <w:rFonts w:hint="eastAsia" w:ascii="仿宋" w:hAnsi="仿宋" w:eastAsia="仿宋"/>
          <w:b/>
          <w:bCs/>
          <w:sz w:val="32"/>
          <w:szCs w:val="32"/>
        </w:rPr>
        <w:t>活动期间送岗上门</w:t>
      </w:r>
      <w:r>
        <w:rPr>
          <w:rFonts w:hint="eastAsia" w:ascii="仿宋" w:hAnsi="仿宋" w:eastAsia="仿宋"/>
          <w:sz w:val="32"/>
          <w:szCs w:val="32"/>
        </w:rPr>
        <w:t>，推动人才供需有效对接，促进大学生高质量充分就业。</w:t>
      </w:r>
    </w:p>
    <w:p w14:paraId="57785C3C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三、活动内容及安排</w:t>
      </w:r>
    </w:p>
    <w:p w14:paraId="111B7CE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（一）赛道设置</w:t>
      </w:r>
    </w:p>
    <w:p w14:paraId="7545B119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设成长赛道、就业赛道（本科生组）。</w:t>
      </w:r>
    </w:p>
    <w:p w14:paraId="694C1F6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成长赛道面向一、二、三年级本科生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（一年级全覆盖，二、三年级积极申报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BA71AB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考察学生树立生涯发展理念并合理设定职业目标、围绕实现目标持续行动并不断调整的成长过程，通过学习实践提升综合素质和专业能力，体现正确的择业就业观念。</w:t>
      </w:r>
    </w:p>
    <w:p w14:paraId="7FA3E999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提交生涯发展报告、生涯发展展示等材料。（详见附件</w:t>
      </w:r>
      <w:r>
        <w:rPr>
          <w:rFonts w:ascii="仿宋" w:hAnsi="仿宋" w:eastAsia="仿宋"/>
          <w:b/>
          <w:bCs/>
          <w:sz w:val="32"/>
          <w:szCs w:val="32"/>
        </w:rPr>
        <w:t>1）</w:t>
      </w:r>
    </w:p>
    <w:p w14:paraId="2131A1A1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就业赛道（本科生组）面向本科四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  <w:lang w:val="en-US" w:eastAsia="zh-CN"/>
        </w:rPr>
        <w:t>年级</w:t>
      </w:r>
      <w:r>
        <w:rPr>
          <w:rFonts w:hint="eastAsia" w:ascii="仿宋" w:hAnsi="仿宋" w:eastAsia="仿宋"/>
          <w:sz w:val="32"/>
          <w:szCs w:val="32"/>
        </w:rPr>
        <w:t>本科生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除推免升学学生）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D291F9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考察学生求职实战能力，对照目标职业及岗位要求，个人综合素质和专业能力等方面的契合度，个人发展路径与就业市场需求的适应度。</w:t>
      </w:r>
    </w:p>
    <w:p w14:paraId="3DB1B276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提交求职简历、求职综合展示、辅助证明材料等。（详见附件</w:t>
      </w:r>
      <w:r>
        <w:rPr>
          <w:rFonts w:ascii="仿宋" w:hAnsi="仿宋" w:eastAsia="仿宋"/>
          <w:b/>
          <w:bCs/>
          <w:sz w:val="32"/>
          <w:szCs w:val="32"/>
        </w:rPr>
        <w:t>2）</w:t>
      </w:r>
      <w:r>
        <w:rPr>
          <w:rFonts w:hint="eastAsia" w:ascii="仿宋" w:hAnsi="仿宋" w:eastAsia="仿宋"/>
          <w:b/>
          <w:bCs/>
          <w:sz w:val="32"/>
          <w:szCs w:val="32"/>
        </w:rPr>
        <w:t>（简历制作可从丁香人才智慧导出）</w:t>
      </w:r>
    </w:p>
    <w:p w14:paraId="2FE728A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（二）比赛安排</w:t>
      </w:r>
    </w:p>
    <w:p w14:paraId="13895AC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赛事报名（即日起至1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月2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日）</w:t>
      </w:r>
    </w:p>
    <w:p w14:paraId="3C136CD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（1）选择目标岗位：可参考南京中医药大学2</w:t>
      </w:r>
      <w:r>
        <w:rPr>
          <w:rFonts w:ascii="仿宋" w:hAnsi="仿宋" w:eastAsia="仿宋"/>
          <w:sz w:val="32"/>
          <w:szCs w:val="32"/>
        </w:rPr>
        <w:t>025</w:t>
      </w:r>
      <w:r>
        <w:rPr>
          <w:rFonts w:hint="eastAsia" w:ascii="仿宋" w:hAnsi="仿宋" w:eastAsia="仿宋"/>
          <w:sz w:val="32"/>
          <w:szCs w:val="32"/>
        </w:rPr>
        <w:t>届秋季就业空中双选会中在招岗位，也可根据学科专业实际，选择合适目标岗位。</w:t>
      </w:r>
    </w:p>
    <w:p w14:paraId="132979F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南京中医药大学2</w:t>
      </w:r>
      <w:r>
        <w:rPr>
          <w:rFonts w:ascii="仿宋" w:hAnsi="仿宋" w:eastAsia="仿宋"/>
          <w:sz w:val="32"/>
          <w:szCs w:val="32"/>
        </w:rPr>
        <w:t>025</w:t>
      </w:r>
      <w:r>
        <w:rPr>
          <w:rFonts w:hint="eastAsia" w:ascii="仿宋" w:hAnsi="仿宋" w:eastAsia="仿宋"/>
          <w:sz w:val="32"/>
          <w:szCs w:val="32"/>
        </w:rPr>
        <w:t>届秋季就业空中双选会进入路径：登录学校大学生就业网（网址：</w:t>
      </w:r>
      <w:r>
        <w:rPr>
          <w:rFonts w:ascii="仿宋" w:hAnsi="仿宋" w:eastAsia="仿宋"/>
          <w:sz w:val="32"/>
          <w:szCs w:val="32"/>
        </w:rPr>
        <w:t>https://njucm.91job.org.cn/sub-station/home/10315</w:t>
      </w:r>
      <w:r>
        <w:rPr>
          <w:rFonts w:hint="eastAsia" w:ascii="仿宋" w:hAnsi="仿宋" w:eastAsia="仿宋"/>
          <w:sz w:val="32"/>
          <w:szCs w:val="32"/>
        </w:rPr>
        <w:t>），从网站图片轮播中选择双选会进入。</w:t>
      </w:r>
    </w:p>
    <w:p w14:paraId="2634857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（2）赛事报名：登录全国大学生职业规划大赛平台（以下简称全国大赛平台，网址：</w:t>
      </w:r>
      <w:r>
        <w:rPr>
          <w:rFonts w:ascii="仿宋" w:hAnsi="仿宋" w:eastAsia="仿宋"/>
          <w:sz w:val="32"/>
          <w:szCs w:val="32"/>
        </w:rPr>
        <w:t>zgs.chsi.com.cn）进行报名。全国大赛平台登录页面可下载操作手册。平台开放成长赛道生涯闯关功能、就业赛道职业适配度测评功能，参赛选手可根据需要选择使用。</w:t>
      </w:r>
    </w:p>
    <w:p w14:paraId="35662A6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院级初赛（1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月2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日至1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月6日）</w:t>
      </w:r>
    </w:p>
    <w:p w14:paraId="15391F22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学院将</w:t>
      </w:r>
      <w:r>
        <w:rPr>
          <w:rFonts w:hint="eastAsia" w:ascii="仿宋" w:hAnsi="仿宋" w:eastAsia="仿宋"/>
          <w:sz w:val="32"/>
          <w:szCs w:val="32"/>
        </w:rPr>
        <w:t>结合选手参赛材料选拔校级决赛选手、学校职业规划训练营选手。每赛道分别选拔1</w:t>
      </w:r>
      <w:r>
        <w:rPr>
          <w:rFonts w:ascii="仿宋" w:hAnsi="仿宋" w:eastAsia="仿宋"/>
          <w:sz w:val="32"/>
          <w:szCs w:val="32"/>
        </w:rPr>
        <w:t>-2</w:t>
      </w:r>
      <w:r>
        <w:rPr>
          <w:rFonts w:hint="eastAsia" w:ascii="仿宋" w:hAnsi="仿宋" w:eastAsia="仿宋"/>
          <w:sz w:val="32"/>
          <w:szCs w:val="32"/>
        </w:rPr>
        <w:t>人进入校级决赛，根据实际情况分别选拔1</w:t>
      </w:r>
      <w:r>
        <w:rPr>
          <w:rFonts w:ascii="仿宋" w:hAnsi="仿宋" w:eastAsia="仿宋"/>
          <w:sz w:val="32"/>
          <w:szCs w:val="32"/>
        </w:rPr>
        <w:t>0-20</w:t>
      </w:r>
      <w:r>
        <w:rPr>
          <w:rFonts w:hint="eastAsia" w:ascii="仿宋" w:hAnsi="仿宋" w:eastAsia="仿宋"/>
          <w:sz w:val="32"/>
          <w:szCs w:val="32"/>
        </w:rPr>
        <w:t>人进入学校职业规划训练营。</w:t>
      </w:r>
    </w:p>
    <w:p w14:paraId="398F41E2">
      <w:pPr>
        <w:spacing w:line="560" w:lineRule="exact"/>
        <w:ind w:firstLine="643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拟参加校赛同学请加QQ咨询群:995990391。</w:t>
      </w:r>
    </w:p>
    <w:p w14:paraId="7CC00E5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校级决赛（1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月6日至1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月1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日）</w:t>
      </w:r>
    </w:p>
    <w:p w14:paraId="1638746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校级决赛设置主题陈述、评委问辨等环节，并根据选手目标职业和岗位，进行现场推介。</w:t>
      </w:r>
    </w:p>
    <w:p w14:paraId="14361584"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成长赛道设置实习实践双选环节。</w:t>
      </w:r>
    </w:p>
    <w:p w14:paraId="67E483AB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就业赛道设置就业推荐双选环节。</w:t>
      </w:r>
    </w:p>
    <w:p w14:paraId="495BE5F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职业规划训练营（1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月1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日至毕业前）</w:t>
      </w:r>
    </w:p>
    <w:p w14:paraId="31C6A44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为训练营选手提供职业生涯规划、求职技能辅导、实地实习实践、拓宽就业机会等长效服务。</w:t>
      </w:r>
    </w:p>
    <w:p w14:paraId="6058E22B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四、参赛要求</w:t>
      </w:r>
    </w:p>
    <w:p w14:paraId="6BA720C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每名选手结合自身条件选择符合要求的一个赛道报名参赛。已在首届全国总决赛获金、银奖选手，不得再次报名原赛道比赛。</w:t>
      </w:r>
    </w:p>
    <w:p w14:paraId="386F169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参赛选手应按要求在大赛平台准确填写报名信息，提交材料应坚持真实性原则，不得含有违法违规内容，否则将被取消参赛资格及所获奖项等，并承担相应法律责任。</w:t>
      </w:r>
    </w:p>
    <w:p w14:paraId="1F96557B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五、奖项设置</w:t>
      </w:r>
    </w:p>
    <w:p w14:paraId="5209DE62">
      <w:pPr>
        <w:snapToGrid w:val="0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_Hlk181110766"/>
      <w:r>
        <w:rPr>
          <w:rFonts w:hint="eastAsia" w:ascii="Times New Roman" w:hAnsi="Times New Roman" w:eastAsia="仿宋_GB2312" w:cs="Times New Roman"/>
          <w:sz w:val="32"/>
          <w:szCs w:val="32"/>
        </w:rPr>
        <w:t>校级决赛</w:t>
      </w:r>
      <w:r>
        <w:rPr>
          <w:rFonts w:ascii="Times New Roman" w:hAnsi="Times New Roman" w:eastAsia="仿宋_GB2312" w:cs="Times New Roman"/>
          <w:sz w:val="32"/>
          <w:szCs w:val="32"/>
        </w:rPr>
        <w:t>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特等奖、一等奖、二等奖、三等奖</w:t>
      </w:r>
      <w:r>
        <w:rPr>
          <w:rFonts w:ascii="Times New Roman" w:hAnsi="Times New Roman" w:eastAsia="仿宋_GB2312" w:cs="Times New Roman"/>
          <w:sz w:val="32"/>
          <w:szCs w:val="32"/>
        </w:rPr>
        <w:t>，以及优秀指导教师奖。</w:t>
      </w:r>
    </w:p>
    <w:bookmarkEnd w:id="0"/>
    <w:p w14:paraId="0C4BCC9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283EBCC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314B2271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6BB3C3A6">
      <w:pPr>
        <w:spacing w:line="560" w:lineRule="exact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第一临床医学院</w:t>
      </w:r>
    </w:p>
    <w:p w14:paraId="564FBA7E"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024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lYTFhMDc1NTdmYWZkZjA3MWUzZWZmZjNmOGU4OTcifQ=="/>
  </w:docVars>
  <w:rsids>
    <w:rsidRoot w:val="002C59D5"/>
    <w:rsid w:val="002A134D"/>
    <w:rsid w:val="002B59AF"/>
    <w:rsid w:val="002C59D5"/>
    <w:rsid w:val="002D350A"/>
    <w:rsid w:val="003B31EF"/>
    <w:rsid w:val="005764E0"/>
    <w:rsid w:val="005D2773"/>
    <w:rsid w:val="0060058C"/>
    <w:rsid w:val="00602951"/>
    <w:rsid w:val="00683E1B"/>
    <w:rsid w:val="006E5856"/>
    <w:rsid w:val="0070295D"/>
    <w:rsid w:val="007C7810"/>
    <w:rsid w:val="00906CE2"/>
    <w:rsid w:val="00A23B00"/>
    <w:rsid w:val="00B969B0"/>
    <w:rsid w:val="00C02174"/>
    <w:rsid w:val="00C02BFB"/>
    <w:rsid w:val="00CD2086"/>
    <w:rsid w:val="00DC7084"/>
    <w:rsid w:val="00E2361C"/>
    <w:rsid w:val="00E5043D"/>
    <w:rsid w:val="00EA3A16"/>
    <w:rsid w:val="00EB6605"/>
    <w:rsid w:val="00F5579A"/>
    <w:rsid w:val="00FA724C"/>
    <w:rsid w:val="00FF08D7"/>
    <w:rsid w:val="695F553F"/>
    <w:rsid w:val="707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日期 字符"/>
    <w:basedOn w:val="6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1192</Words>
  <Characters>1299</Characters>
  <Lines>26</Lines>
  <Paragraphs>7</Paragraphs>
  <TotalTime>0</TotalTime>
  <ScaleCrop>false</ScaleCrop>
  <LinksUpToDate>false</LinksUpToDate>
  <CharactersWithSpaces>1299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2024-11-11T08:11:00Z</dcterms:created>
  <dc:creator>lenovo</dc:creator>
  <cp:lastModifiedBy>国</cp:lastModifiedBy>
  <dcterms:modified xsi:type="dcterms:W3CDTF">2024-11-15T11:18:51Z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8E22DF543BF14380BB28F0DA263E136B_12</vt:lpwstr>
  </property>
</Properties>
</file>