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37FA" w14:textId="77777777" w:rsidR="00C337DF" w:rsidRPr="00FD0BC4" w:rsidRDefault="00C337DF" w:rsidP="00C337DF">
      <w:pPr>
        <w:spacing w:after="0" w:line="560" w:lineRule="exact"/>
        <w:rPr>
          <w:rFonts w:ascii="Times New Roman" w:eastAsia="方正小标宋_GBK" w:hAnsi="Times New Roman" w:cs="Times New Roman"/>
          <w:sz w:val="32"/>
          <w:szCs w:val="32"/>
        </w:rPr>
      </w:pPr>
      <w:r w:rsidRPr="00FD0BC4">
        <w:rPr>
          <w:rFonts w:ascii="Times New Roman" w:eastAsia="方正小标宋_GBK" w:hAnsi="Times New Roman" w:cs="Times New Roman" w:hint="eastAsia"/>
          <w:sz w:val="32"/>
          <w:szCs w:val="32"/>
        </w:rPr>
        <w:t>附件一：</w:t>
      </w:r>
    </w:p>
    <w:p w14:paraId="0E5D5867" w14:textId="77777777" w:rsidR="00C337DF" w:rsidRDefault="00C337DF" w:rsidP="00C337DF">
      <w:pPr>
        <w:spacing w:after="0"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2E150E28" w14:textId="77777777" w:rsidR="00C337DF" w:rsidRPr="00580F47" w:rsidRDefault="00C337DF" w:rsidP="00C337DF">
      <w:pPr>
        <w:spacing w:after="0" w:line="560" w:lineRule="exact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 w:rsidRPr="00580F47">
        <w:rPr>
          <w:rFonts w:ascii="Times New Roman" w:eastAsia="方正小标宋_GBK" w:hAnsi="Times New Roman" w:cs="Times New Roman"/>
          <w:sz w:val="44"/>
          <w:szCs w:val="44"/>
        </w:rPr>
        <w:t>南京中医药大学</w:t>
      </w:r>
      <w:r w:rsidRPr="00580F47">
        <w:rPr>
          <w:rFonts w:ascii="Times New Roman" w:eastAsia="方正小标宋_GBK" w:hAnsi="Times New Roman" w:cs="Times New Roman"/>
          <w:sz w:val="44"/>
          <w:szCs w:val="44"/>
        </w:rPr>
        <w:t>2025</w:t>
      </w:r>
      <w:r w:rsidRPr="00580F47">
        <w:rPr>
          <w:rFonts w:ascii="Times New Roman" w:eastAsia="方正小标宋_GBK" w:hAnsi="Times New Roman" w:cs="Times New Roman"/>
          <w:sz w:val="44"/>
          <w:szCs w:val="44"/>
        </w:rPr>
        <w:t>年民族宗教理论政策知识竞赛</w:t>
      </w:r>
      <w:r w:rsidRPr="001360DB">
        <w:rPr>
          <w:rFonts w:ascii="Times New Roman" w:eastAsia="方正小标宋_GBK" w:hAnsi="Times New Roman" w:cs="Times New Roman"/>
          <w:sz w:val="44"/>
          <w:szCs w:val="44"/>
        </w:rPr>
        <w:t>方案</w:t>
      </w:r>
    </w:p>
    <w:p w14:paraId="78CCEAD8" w14:textId="77777777" w:rsidR="00C337DF" w:rsidRPr="00580F47" w:rsidRDefault="00C337DF" w:rsidP="00C337DF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sz w:val="32"/>
          <w:szCs w:val="32"/>
        </w:rPr>
        <w:t>本次竞赛分为初赛、决赛两个阶段，采用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团队协作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+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逐级晋级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模式。</w:t>
      </w:r>
    </w:p>
    <w:p w14:paraId="685A6A42" w14:textId="77777777" w:rsidR="00C337DF" w:rsidRPr="00580F47" w:rsidRDefault="00C337DF" w:rsidP="00C337DF">
      <w:pPr>
        <w:spacing w:after="0" w:line="560" w:lineRule="exact"/>
        <w:ind w:firstLineChars="200" w:firstLine="640"/>
        <w:jc w:val="both"/>
        <w:rPr>
          <w:rFonts w:ascii="Times New Roman" w:eastAsia="方正黑体_GBK" w:hAnsi="Times New Roman" w:cs="Times New Roman"/>
          <w:sz w:val="32"/>
          <w:szCs w:val="32"/>
        </w:rPr>
      </w:pPr>
      <w:r w:rsidRPr="001360DB">
        <w:rPr>
          <w:rFonts w:ascii="Times New Roman" w:eastAsia="方正黑体_GBK" w:hAnsi="Times New Roman" w:cs="Times New Roman"/>
          <w:sz w:val="32"/>
          <w:szCs w:val="32"/>
        </w:rPr>
        <w:t>一、</w:t>
      </w:r>
      <w:r w:rsidRPr="00580F47">
        <w:rPr>
          <w:rFonts w:ascii="Times New Roman" w:eastAsia="方正黑体_GBK" w:hAnsi="Times New Roman" w:cs="Times New Roman"/>
          <w:sz w:val="32"/>
          <w:szCs w:val="32"/>
        </w:rPr>
        <w:t>初赛阶段</w:t>
      </w:r>
      <w:r w:rsidRPr="00580F47">
        <w:rPr>
          <w:rFonts w:ascii="Times New Roman" w:eastAsia="方正黑体_GBK" w:hAnsi="Times New Roman" w:cs="Times New Roman"/>
          <w:sz w:val="32"/>
          <w:szCs w:val="32"/>
        </w:rPr>
        <w:t>——</w:t>
      </w:r>
      <w:r w:rsidRPr="00580F47">
        <w:rPr>
          <w:rFonts w:ascii="Times New Roman" w:eastAsia="方正黑体_GBK" w:hAnsi="Times New Roman" w:cs="Times New Roman"/>
          <w:sz w:val="32"/>
          <w:szCs w:val="32"/>
        </w:rPr>
        <w:t>理论考核，择优晋级</w:t>
      </w:r>
    </w:p>
    <w:p w14:paraId="6FAB67AD" w14:textId="77777777" w:rsidR="00C337DF" w:rsidRPr="00580F47" w:rsidRDefault="00C337DF" w:rsidP="00C337DF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sz w:val="32"/>
          <w:szCs w:val="32"/>
        </w:rPr>
        <w:t>初赛以理论答题为核心，重点考核参赛队伍对民族宗教理论政策基础知识的掌握程度，旨在筛选出理论功底扎实、团队协作良好的队伍进入决赛。</w:t>
      </w:r>
    </w:p>
    <w:p w14:paraId="1DB541CC" w14:textId="77777777" w:rsidR="00C337DF" w:rsidRPr="00580F47" w:rsidRDefault="00C337DF" w:rsidP="00C337DF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1360DB">
        <w:rPr>
          <w:rFonts w:ascii="Times New Roman" w:eastAsia="方正楷体_GBK" w:hAnsi="Times New Roman" w:cs="Times New Roman"/>
          <w:sz w:val="32"/>
          <w:szCs w:val="32"/>
        </w:rPr>
        <w:t>1</w:t>
      </w:r>
      <w:r w:rsidRPr="00580F47">
        <w:rPr>
          <w:rFonts w:ascii="Times New Roman" w:eastAsia="方正楷体_GBK" w:hAnsi="Times New Roman" w:cs="Times New Roman"/>
          <w:sz w:val="32"/>
          <w:szCs w:val="32"/>
        </w:rPr>
        <w:t>.</w:t>
      </w:r>
      <w:r w:rsidRPr="00580F47">
        <w:rPr>
          <w:rFonts w:ascii="Times New Roman" w:eastAsia="方正楷体_GBK" w:hAnsi="Times New Roman" w:cs="Times New Roman"/>
          <w:sz w:val="32"/>
          <w:szCs w:val="32"/>
        </w:rPr>
        <w:t>考核内容：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以习近平总书记关于民族工作、宗教工作的重要论述，中央民族工作会议、全国宗教工作会议核心精神，中华民族共同体意识相关理论，二十届三中、四中全会针对民族宗教工作</w:t>
      </w:r>
      <w:proofErr w:type="gramStart"/>
      <w:r w:rsidRPr="00580F47">
        <w:rPr>
          <w:rFonts w:ascii="Times New Roman" w:eastAsia="方正仿宋_GBK" w:hAnsi="Times New Roman" w:cs="Times New Roman"/>
          <w:sz w:val="32"/>
          <w:szCs w:val="32"/>
        </w:rPr>
        <w:t>作出</w:t>
      </w:r>
      <w:proofErr w:type="gramEnd"/>
      <w:r w:rsidRPr="00580F47">
        <w:rPr>
          <w:rFonts w:ascii="Times New Roman" w:eastAsia="方正仿宋_GBK" w:hAnsi="Times New Roman" w:cs="Times New Roman"/>
          <w:sz w:val="32"/>
          <w:szCs w:val="32"/>
        </w:rPr>
        <w:t>的重要部署，以及《中华人民共和国民族区域自治法》《宗教事务条例》等为主要考核内容。</w:t>
      </w:r>
    </w:p>
    <w:p w14:paraId="4DAA02F4" w14:textId="77777777" w:rsidR="00C337DF" w:rsidRPr="00580F47" w:rsidRDefault="00C337DF" w:rsidP="00C337DF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1360DB">
        <w:rPr>
          <w:rFonts w:ascii="Times New Roman" w:eastAsia="方正楷体_GBK" w:hAnsi="Times New Roman" w:cs="Times New Roman"/>
          <w:sz w:val="32"/>
          <w:szCs w:val="32"/>
        </w:rPr>
        <w:t>2</w:t>
      </w:r>
      <w:r w:rsidRPr="00580F47">
        <w:rPr>
          <w:rFonts w:ascii="Times New Roman" w:eastAsia="方正楷体_GBK" w:hAnsi="Times New Roman" w:cs="Times New Roman"/>
          <w:sz w:val="32"/>
          <w:szCs w:val="32"/>
        </w:rPr>
        <w:t>.</w:t>
      </w:r>
      <w:r w:rsidRPr="00580F47">
        <w:rPr>
          <w:rFonts w:ascii="Times New Roman" w:eastAsia="方正楷体_GBK" w:hAnsi="Times New Roman" w:cs="Times New Roman"/>
          <w:sz w:val="32"/>
          <w:szCs w:val="32"/>
        </w:rPr>
        <w:t>考试形式：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闭卷笔试，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人团队分别完成一套试题，考试时间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90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分钟。试题类型包括选择题、填空题、简答题，总分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100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14:paraId="0E402E4C" w14:textId="77777777" w:rsidR="00C337DF" w:rsidRPr="00580F47" w:rsidRDefault="00C337DF" w:rsidP="00C337DF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1360DB">
        <w:rPr>
          <w:rFonts w:ascii="Times New Roman" w:eastAsia="方正楷体_GBK" w:hAnsi="Times New Roman" w:cs="Times New Roman"/>
          <w:sz w:val="32"/>
          <w:szCs w:val="32"/>
        </w:rPr>
        <w:t>3</w:t>
      </w:r>
      <w:r w:rsidRPr="00580F47">
        <w:rPr>
          <w:rFonts w:ascii="Times New Roman" w:eastAsia="方正楷体_GBK" w:hAnsi="Times New Roman" w:cs="Times New Roman"/>
          <w:sz w:val="32"/>
          <w:szCs w:val="32"/>
        </w:rPr>
        <w:t>.</w:t>
      </w:r>
      <w:r w:rsidRPr="00580F47">
        <w:rPr>
          <w:rFonts w:ascii="Times New Roman" w:eastAsia="方正楷体_GBK" w:hAnsi="Times New Roman" w:cs="Times New Roman"/>
          <w:sz w:val="32"/>
          <w:szCs w:val="32"/>
        </w:rPr>
        <w:t>晋级规则：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由主办单位组成阅卷小组评阅试卷，确保评分公正。根据各队最终得分从高到低排序，取前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名队伍晋级决赛。</w:t>
      </w:r>
    </w:p>
    <w:p w14:paraId="4F3CE36A" w14:textId="77777777" w:rsidR="00C337DF" w:rsidRPr="00580F47" w:rsidRDefault="00C337DF" w:rsidP="00C337DF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Hlk215149947"/>
      <w:r w:rsidRPr="001360DB">
        <w:rPr>
          <w:rFonts w:ascii="Times New Roman" w:eastAsia="方正楷体_GBK" w:hAnsi="Times New Roman" w:cs="Times New Roman"/>
          <w:sz w:val="32"/>
          <w:szCs w:val="32"/>
        </w:rPr>
        <w:t>4</w:t>
      </w:r>
      <w:r w:rsidRPr="00580F47">
        <w:rPr>
          <w:rFonts w:ascii="Times New Roman" w:eastAsia="方正楷体_GBK" w:hAnsi="Times New Roman" w:cs="Times New Roman"/>
          <w:sz w:val="32"/>
          <w:szCs w:val="32"/>
        </w:rPr>
        <w:t>.</w:t>
      </w:r>
      <w:r w:rsidRPr="00580F47">
        <w:rPr>
          <w:rFonts w:ascii="Times New Roman" w:eastAsia="方正楷体_GBK" w:hAnsi="Times New Roman" w:cs="Times New Roman"/>
          <w:sz w:val="32"/>
          <w:szCs w:val="32"/>
        </w:rPr>
        <w:t>奖项设置：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晋级决赛的队伍将通过现场决赛，角逐特等奖、一等奖及二等奖。未晋级决赛的队伍将获得三等奖，颁发荣誉证书。</w:t>
      </w:r>
    </w:p>
    <w:bookmarkEnd w:id="0"/>
    <w:p w14:paraId="6DED301F" w14:textId="77777777" w:rsidR="00C337DF" w:rsidRPr="00580F47" w:rsidRDefault="00C337DF" w:rsidP="00C337DF">
      <w:pPr>
        <w:spacing w:after="0" w:line="560" w:lineRule="exact"/>
        <w:ind w:firstLineChars="200" w:firstLine="640"/>
        <w:jc w:val="both"/>
        <w:rPr>
          <w:rFonts w:ascii="Times New Roman" w:eastAsia="方正黑体_GBK" w:hAnsi="Times New Roman" w:cs="Times New Roman"/>
          <w:sz w:val="32"/>
          <w:szCs w:val="32"/>
        </w:rPr>
      </w:pPr>
      <w:r w:rsidRPr="001360DB">
        <w:rPr>
          <w:rFonts w:ascii="Times New Roman" w:eastAsia="方正黑体_GBK" w:hAnsi="Times New Roman" w:cs="Times New Roman"/>
          <w:sz w:val="32"/>
          <w:szCs w:val="32"/>
        </w:rPr>
        <w:lastRenderedPageBreak/>
        <w:t>二、</w:t>
      </w:r>
      <w:r w:rsidRPr="00580F47">
        <w:rPr>
          <w:rFonts w:ascii="Times New Roman" w:eastAsia="方正黑体_GBK" w:hAnsi="Times New Roman" w:cs="Times New Roman"/>
          <w:sz w:val="32"/>
          <w:szCs w:val="32"/>
        </w:rPr>
        <w:t>决赛阶段</w:t>
      </w:r>
      <w:r w:rsidRPr="00580F47">
        <w:rPr>
          <w:rFonts w:ascii="Times New Roman" w:eastAsia="方正黑体_GBK" w:hAnsi="Times New Roman" w:cs="Times New Roman"/>
          <w:sz w:val="32"/>
          <w:szCs w:val="32"/>
        </w:rPr>
        <w:t>——</w:t>
      </w:r>
      <w:r w:rsidRPr="00580F47">
        <w:rPr>
          <w:rFonts w:ascii="Times New Roman" w:eastAsia="方正黑体_GBK" w:hAnsi="Times New Roman" w:cs="Times New Roman"/>
          <w:sz w:val="32"/>
          <w:szCs w:val="32"/>
        </w:rPr>
        <w:t>现场比拼，综合竞逐</w:t>
      </w:r>
    </w:p>
    <w:p w14:paraId="3F5C1491" w14:textId="77777777" w:rsidR="00C337DF" w:rsidRPr="00580F47" w:rsidRDefault="00C337DF" w:rsidP="00C337DF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sz w:val="32"/>
          <w:szCs w:val="32"/>
        </w:rPr>
        <w:t>决赛采用现场竞赛形式，设置多轮环节综合考察参赛队伍的知识储备、应变能力与团队协作水平，同时邀请全校师生观赛，扩大活动影响力。</w:t>
      </w:r>
    </w:p>
    <w:p w14:paraId="4A8DC987" w14:textId="77777777" w:rsidR="00C337DF" w:rsidRPr="00580F47" w:rsidRDefault="00C337DF" w:rsidP="00C337DF">
      <w:pPr>
        <w:spacing w:after="0" w:line="560" w:lineRule="exact"/>
        <w:ind w:firstLineChars="200" w:firstLine="640"/>
        <w:jc w:val="both"/>
        <w:rPr>
          <w:rFonts w:ascii="Times New Roman" w:eastAsia="方正楷体_GBK" w:hAnsi="Times New Roman" w:cs="Times New Roman"/>
          <w:sz w:val="32"/>
          <w:szCs w:val="32"/>
        </w:rPr>
      </w:pPr>
      <w:r w:rsidRPr="00580F47">
        <w:rPr>
          <w:rFonts w:ascii="Times New Roman" w:eastAsia="方正楷体_GBK" w:hAnsi="Times New Roman" w:cs="Times New Roman"/>
          <w:sz w:val="32"/>
          <w:szCs w:val="32"/>
        </w:rPr>
        <w:t>1.</w:t>
      </w:r>
      <w:r w:rsidRPr="00580F47">
        <w:rPr>
          <w:rFonts w:ascii="Times New Roman" w:eastAsia="方正楷体_GBK" w:hAnsi="Times New Roman" w:cs="Times New Roman"/>
          <w:sz w:val="32"/>
          <w:szCs w:val="32"/>
        </w:rPr>
        <w:t>决赛环节设置</w:t>
      </w:r>
    </w:p>
    <w:p w14:paraId="3C792B7E" w14:textId="77777777" w:rsidR="00C337DF" w:rsidRPr="00580F47" w:rsidRDefault="00C337DF" w:rsidP="00C337DF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sz w:val="32"/>
          <w:szCs w:val="32"/>
        </w:rPr>
        <w:t>决赛环节以得分累加为队伍最终成绩，具体环节如下：</w:t>
      </w:r>
    </w:p>
    <w:p w14:paraId="0F864663" w14:textId="77777777" w:rsidR="00C337DF" w:rsidRPr="00580F47" w:rsidRDefault="00C337DF" w:rsidP="00C337DF">
      <w:pPr>
        <w:spacing w:after="0" w:line="560" w:lineRule="exact"/>
        <w:ind w:firstLineChars="200" w:firstLine="643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b/>
          <w:bCs/>
          <w:sz w:val="32"/>
          <w:szCs w:val="32"/>
        </w:rPr>
        <w:t>第一环节：必答题</w:t>
      </w:r>
      <w:r w:rsidRPr="00580F47">
        <w:rPr>
          <w:rFonts w:ascii="Times New Roman" w:eastAsia="方正仿宋_GBK" w:hAnsi="Times New Roman" w:cs="Times New Roman"/>
          <w:b/>
          <w:bCs/>
          <w:sz w:val="32"/>
          <w:szCs w:val="32"/>
        </w:rPr>
        <w:t>——</w:t>
      </w:r>
      <w:r w:rsidRPr="00580F47">
        <w:rPr>
          <w:rFonts w:ascii="Times New Roman" w:eastAsia="方正仿宋_GBK" w:hAnsi="Times New Roman" w:cs="Times New Roman"/>
          <w:b/>
          <w:bCs/>
          <w:sz w:val="32"/>
          <w:szCs w:val="32"/>
        </w:rPr>
        <w:t>稳扎稳打，夯实基础。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每支队伍依次答题。题目类型为单选题、判断题。答题时</w:t>
      </w:r>
      <w:proofErr w:type="gramStart"/>
      <w:r w:rsidRPr="00580F47">
        <w:rPr>
          <w:rFonts w:ascii="Times New Roman" w:eastAsia="方正仿宋_GBK" w:hAnsi="Times New Roman" w:cs="Times New Roman"/>
          <w:sz w:val="32"/>
          <w:szCs w:val="32"/>
        </w:rPr>
        <w:t>由队伍</w:t>
      </w:r>
      <w:proofErr w:type="gramEnd"/>
      <w:r w:rsidRPr="00580F47">
        <w:rPr>
          <w:rFonts w:ascii="Times New Roman" w:eastAsia="方正仿宋_GBK" w:hAnsi="Times New Roman" w:cs="Times New Roman"/>
          <w:sz w:val="32"/>
          <w:szCs w:val="32"/>
        </w:rPr>
        <w:t>指定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名队员作答，其他队员可补充，但需在规定时间内完成。答对得分，答错不扣分。</w:t>
      </w:r>
    </w:p>
    <w:p w14:paraId="2D46EDA0" w14:textId="77777777" w:rsidR="00C337DF" w:rsidRPr="00580F47" w:rsidRDefault="00C337DF" w:rsidP="00C337DF">
      <w:pPr>
        <w:spacing w:after="0" w:line="560" w:lineRule="exact"/>
        <w:ind w:firstLineChars="200" w:firstLine="643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b/>
          <w:bCs/>
          <w:sz w:val="32"/>
          <w:szCs w:val="32"/>
        </w:rPr>
        <w:t>第二环节：抢答题</w:t>
      </w:r>
      <w:r w:rsidRPr="00580F47">
        <w:rPr>
          <w:rFonts w:ascii="Times New Roman" w:eastAsia="方正仿宋_GBK" w:hAnsi="Times New Roman" w:cs="Times New Roman"/>
          <w:b/>
          <w:bCs/>
          <w:sz w:val="32"/>
          <w:szCs w:val="32"/>
        </w:rPr>
        <w:t>——</w:t>
      </w:r>
      <w:r w:rsidRPr="00580F47">
        <w:rPr>
          <w:rFonts w:ascii="Times New Roman" w:eastAsia="方正仿宋_GBK" w:hAnsi="Times New Roman" w:cs="Times New Roman"/>
          <w:b/>
          <w:bCs/>
          <w:sz w:val="32"/>
          <w:szCs w:val="32"/>
        </w:rPr>
        <w:t>快速应变，展现风采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。题目类型包括单选题、多选题及情景题（如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遇到涉及民族宗教的矛盾纠纷，应如何正确处理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）。采用抢答器抢答，抢到</w:t>
      </w:r>
      <w:proofErr w:type="gramStart"/>
      <w:r w:rsidRPr="00580F47">
        <w:rPr>
          <w:rFonts w:ascii="Times New Roman" w:eastAsia="方正仿宋_GBK" w:hAnsi="Times New Roman" w:cs="Times New Roman"/>
          <w:sz w:val="32"/>
          <w:szCs w:val="32"/>
        </w:rPr>
        <w:t>答题权</w:t>
      </w:r>
      <w:proofErr w:type="gramEnd"/>
      <w:r w:rsidRPr="00580F47">
        <w:rPr>
          <w:rFonts w:ascii="Times New Roman" w:eastAsia="方正仿宋_GBK" w:hAnsi="Times New Roman" w:cs="Times New Roman"/>
          <w:sz w:val="32"/>
          <w:szCs w:val="32"/>
        </w:rPr>
        <w:t>的队伍需在规定时间内作答，答对得分；答错或超时则扣除本题分值，且该题作废。</w:t>
      </w:r>
    </w:p>
    <w:p w14:paraId="1516ECAB" w14:textId="77777777" w:rsidR="00C337DF" w:rsidRPr="00580F47" w:rsidRDefault="00C337DF" w:rsidP="00C337DF">
      <w:pPr>
        <w:spacing w:after="0" w:line="560" w:lineRule="exact"/>
        <w:ind w:firstLineChars="200" w:firstLine="643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b/>
          <w:bCs/>
          <w:sz w:val="32"/>
          <w:szCs w:val="32"/>
        </w:rPr>
        <w:t>第三环节：风险题</w:t>
      </w:r>
      <w:r w:rsidRPr="00580F47">
        <w:rPr>
          <w:rFonts w:ascii="Times New Roman" w:eastAsia="方正仿宋_GBK" w:hAnsi="Times New Roman" w:cs="Times New Roman"/>
          <w:b/>
          <w:bCs/>
          <w:sz w:val="32"/>
          <w:szCs w:val="32"/>
        </w:rPr>
        <w:t>——</w:t>
      </w:r>
      <w:r w:rsidRPr="00580F47">
        <w:rPr>
          <w:rFonts w:ascii="Times New Roman" w:eastAsia="方正仿宋_GBK" w:hAnsi="Times New Roman" w:cs="Times New Roman"/>
          <w:b/>
          <w:bCs/>
          <w:sz w:val="32"/>
          <w:szCs w:val="32"/>
        </w:rPr>
        <w:t>勇攀高峰，挑战自我。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题目分为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分、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20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分、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30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分三个分值，每类分值各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题，队伍可根据自身得分情况自主选择分值及题目。答题时间根据分值调整，题目类型以简答题、论述题为主，侧重考察对理论政策的深度理解与实际应用能力。答对得分，答错扣除对应分值。本环节允许队伍内部充分讨论后作答，展现团队协作优势。</w:t>
      </w:r>
    </w:p>
    <w:p w14:paraId="2B8211EC" w14:textId="77777777" w:rsidR="00C337DF" w:rsidRPr="00580F47" w:rsidRDefault="00C337DF" w:rsidP="00C337DF">
      <w:pPr>
        <w:spacing w:after="0" w:line="560" w:lineRule="exact"/>
        <w:ind w:firstLineChars="200" w:firstLine="640"/>
        <w:jc w:val="both"/>
        <w:rPr>
          <w:rFonts w:ascii="Times New Roman" w:eastAsia="方正楷体_GBK" w:hAnsi="Times New Roman" w:cs="Times New Roman"/>
          <w:sz w:val="32"/>
          <w:szCs w:val="32"/>
        </w:rPr>
      </w:pPr>
      <w:r w:rsidRPr="00580F47">
        <w:rPr>
          <w:rFonts w:ascii="Times New Roman" w:eastAsia="方正楷体_GBK" w:hAnsi="Times New Roman" w:cs="Times New Roman"/>
          <w:sz w:val="32"/>
          <w:szCs w:val="32"/>
        </w:rPr>
        <w:t>2.</w:t>
      </w:r>
      <w:r w:rsidRPr="00580F47">
        <w:rPr>
          <w:rFonts w:ascii="Times New Roman" w:eastAsia="方正楷体_GBK" w:hAnsi="Times New Roman" w:cs="Times New Roman"/>
          <w:sz w:val="32"/>
          <w:szCs w:val="32"/>
        </w:rPr>
        <w:t>评分与晋级规则</w:t>
      </w:r>
    </w:p>
    <w:p w14:paraId="37F64E3F" w14:textId="77777777" w:rsidR="00C337DF" w:rsidRPr="00580F47" w:rsidRDefault="00C337DF" w:rsidP="00C337DF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sz w:val="32"/>
          <w:szCs w:val="32"/>
        </w:rPr>
        <w:t>各环节结束后，由主持人实时公布队伍得分。若所有环节结束后出现队伍得分并列情况，将启动加时赛，加时赛为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lastRenderedPageBreak/>
        <w:t>抢答形式，共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题，抢到并答对者胜出，答错则对方胜出。</w:t>
      </w:r>
    </w:p>
    <w:p w14:paraId="7F24939C" w14:textId="77777777" w:rsidR="00C337DF" w:rsidRPr="00580F47" w:rsidRDefault="00C337DF" w:rsidP="00C337DF">
      <w:pPr>
        <w:spacing w:after="0" w:line="560" w:lineRule="exact"/>
        <w:ind w:firstLineChars="200" w:firstLine="640"/>
        <w:jc w:val="both"/>
        <w:rPr>
          <w:rFonts w:ascii="Times New Roman" w:eastAsia="方正楷体_GBK" w:hAnsi="Times New Roman" w:cs="Times New Roman"/>
          <w:sz w:val="32"/>
          <w:szCs w:val="32"/>
        </w:rPr>
      </w:pPr>
      <w:r w:rsidRPr="00580F47">
        <w:rPr>
          <w:rFonts w:ascii="Times New Roman" w:eastAsia="方正楷体_GBK" w:hAnsi="Times New Roman" w:cs="Times New Roman"/>
          <w:sz w:val="32"/>
          <w:szCs w:val="32"/>
        </w:rPr>
        <w:t>3.</w:t>
      </w:r>
      <w:r w:rsidRPr="00580F47">
        <w:rPr>
          <w:rFonts w:ascii="Times New Roman" w:eastAsia="方正楷体_GBK" w:hAnsi="Times New Roman" w:cs="Times New Roman"/>
          <w:sz w:val="32"/>
          <w:szCs w:val="32"/>
        </w:rPr>
        <w:t>奖项设置与颁奖</w:t>
      </w:r>
    </w:p>
    <w:p w14:paraId="393FC7E0" w14:textId="77777777" w:rsidR="00C337DF" w:rsidRPr="00580F47" w:rsidRDefault="00C337DF" w:rsidP="00C337DF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sz w:val="32"/>
          <w:szCs w:val="32"/>
        </w:rPr>
        <w:t>根据决赛最终得分，评选出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特等奖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一等奖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二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等奖。</w:t>
      </w:r>
    </w:p>
    <w:p w14:paraId="5EE3AE1F" w14:textId="77777777" w:rsidR="00C337DF" w:rsidRPr="00580F47" w:rsidRDefault="00C337DF" w:rsidP="00C337DF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sz w:val="32"/>
          <w:szCs w:val="32"/>
        </w:rPr>
        <w:t>特等奖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个：颁发荣誉证书及价值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1000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元的奖品</w:t>
      </w:r>
    </w:p>
    <w:p w14:paraId="5F9BBB9E" w14:textId="77777777" w:rsidR="00C337DF" w:rsidRPr="00580F47" w:rsidRDefault="00C337DF" w:rsidP="00C337DF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sz w:val="32"/>
          <w:szCs w:val="32"/>
        </w:rPr>
        <w:t>一等奖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个：各颁发荣誉证书及价值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600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元的奖品</w:t>
      </w:r>
    </w:p>
    <w:p w14:paraId="74798CDD" w14:textId="77777777" w:rsidR="00C337DF" w:rsidRPr="00580F47" w:rsidRDefault="00C337DF" w:rsidP="00C337DF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sz w:val="32"/>
          <w:szCs w:val="32"/>
        </w:rPr>
        <w:t>二等奖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个：各颁发荣誉证书及价值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300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元的奖品</w:t>
      </w:r>
    </w:p>
    <w:p w14:paraId="761DECC6" w14:textId="77777777" w:rsidR="00C337DF" w:rsidRPr="001360DB" w:rsidRDefault="00C337DF" w:rsidP="00C337DF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14:paraId="69CC0AA2" w14:textId="77777777" w:rsidR="00051791" w:rsidRPr="00C337DF" w:rsidRDefault="00051791"/>
    <w:sectPr w:rsidR="00051791" w:rsidRPr="00C33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DF"/>
    <w:rsid w:val="00051791"/>
    <w:rsid w:val="00C3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957C"/>
  <w15:chartTrackingRefBased/>
  <w15:docId w15:val="{EE3FDBEE-BE7B-4772-9457-A5AA4DD8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7DF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gndd</dc:creator>
  <cp:keywords/>
  <dc:description/>
  <cp:lastModifiedBy>gndd</cp:lastModifiedBy>
  <cp:revision>1</cp:revision>
  <dcterms:created xsi:type="dcterms:W3CDTF">2025-11-28T02:33:00Z</dcterms:created>
  <dcterms:modified xsi:type="dcterms:W3CDTF">2025-11-28T02:33:00Z</dcterms:modified>
</cp:coreProperties>
</file>